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考试科目代码及名称：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  <w:u w:val="single"/>
              </w:rPr>
              <w:t> </w:t>
            </w:r>
            <w:r>
              <w:rPr>
                <w:rFonts w:hint="eastAsia" w:ascii="Calibri" w:hAnsi="Calibri" w:eastAsia="仿宋" w:cs="Calibri"/>
                <w:kern w:val="0"/>
                <w:sz w:val="24"/>
                <w:szCs w:val="24"/>
                <w:u w:val="single"/>
              </w:rPr>
              <w:t>866普通昆虫学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       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本科目考试着重考核考生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对昆虫学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基本概念、基本思想、基本分析方法和基本理论的掌握程度，要求考生对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昆虫学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论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有一个比较全面的了解，并能综合运用所学的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昆虫学基础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知识分析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森林害虫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问题。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、适用范围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适用于林学、森保等专业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考试形式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180分钟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四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1．导言　 </w:t>
            </w:r>
          </w:p>
          <w:p>
            <w:pPr>
              <w:widowControl/>
              <w:ind w:firstLine="600" w:firstLineChars="2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本考试科目主要考核考生对昆虫纲的基本特征，昆虫的多样性，昆虫与其它节肢动物的关系；昆虫学的主要研究内容和方法，昆虫与人类的关系及昆虫的“益”、“害”概念。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．考试内容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昆虫在动物界中的地位，昆虫外部形态、生物学、分类学、昆虫的内部解剖与生理及昆虫生态学的相关知识和内容。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3．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按国家研究生入学考试要求统一执行。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392"/>
    <w:rsid w:val="003F32B6"/>
    <w:rsid w:val="007C2392"/>
    <w:rsid w:val="009E6F7F"/>
    <w:rsid w:val="3A05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gzu</Company>
  <Pages>1</Pages>
  <Words>61</Words>
  <Characters>354</Characters>
  <Lines>2</Lines>
  <Paragraphs>1</Paragraphs>
  <ScaleCrop>false</ScaleCrop>
  <LinksUpToDate>false</LinksUpToDate>
  <CharactersWithSpaces>414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2017-10-16T07:27:00Z</dcterms:created>
  <dc:creator>xbany</dc:creator>
  <cp:lastModifiedBy>Administrator</cp:lastModifiedBy>
  <dcterms:modified xsi:type="dcterms:W3CDTF">2017-10-19T03:18:35Z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